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C66ED" w14:textId="77777777" w:rsidR="004F4E56" w:rsidRDefault="004F0003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</w:p>
    <w:p w14:paraId="6B854B31" w14:textId="77777777" w:rsidR="004F4E56" w:rsidRDefault="004F0003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REITORIA</w:t>
      </w:r>
    </w:p>
    <w:p w14:paraId="73A2805F" w14:textId="77777777" w:rsidR="004F4E56" w:rsidRDefault="004F0003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AVISO DE LICITAÇÃO</w:t>
      </w:r>
    </w:p>
    <w:p w14:paraId="41A9CEA0" w14:textId="7CE6DFD0" w:rsidR="004F4E56" w:rsidRDefault="004F0003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Pregão Eletrônico nº 1703/2023 - menor preço por Item. Objeto: Aquisição de rouparia para a UDESC. Início da entrega de propostas: às 14:00 horas do dia 30/11/2023. Fim da </w:t>
      </w:r>
      <w:r>
        <w:rPr>
          <w:rFonts w:ascii="Arial" w:hAnsi="Arial"/>
          <w:bCs/>
          <w:color w:val="000000"/>
          <w:sz w:val="16"/>
          <w:szCs w:val="16"/>
        </w:rPr>
        <w:t>entrega de propostas: às 14:00 horas do dia 14/12/2023. Abertura da sessão: a partir das 14:00 horas do dia 14/12/2023. Início da disputa: a partir das 14:15 horas do dia 14/12/2023. O Edital e seus anexos estão disponíveis no site udesc.br. Informações so</w:t>
      </w:r>
      <w:r>
        <w:rPr>
          <w:rFonts w:ascii="Arial" w:hAnsi="Arial"/>
          <w:bCs/>
          <w:color w:val="000000"/>
          <w:sz w:val="16"/>
          <w:szCs w:val="16"/>
        </w:rPr>
        <w:t>bre o edital serão prestadas através do e-mail licita@udesc.br</w:t>
      </w:r>
      <w:r>
        <w:rPr>
          <w:rFonts w:ascii="Arial" w:hAnsi="Arial"/>
          <w:bCs/>
          <w:color w:val="000000"/>
          <w:sz w:val="16"/>
          <w:szCs w:val="16"/>
        </w:rPr>
        <w:t xml:space="preserve">. Processo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SGP-e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: UDESC 00048895/202</w:t>
      </w:r>
      <w:r>
        <w:rPr>
          <w:rFonts w:ascii="Arial" w:hAnsi="Arial"/>
          <w:bCs/>
          <w:color w:val="000000"/>
          <w:sz w:val="16"/>
          <w:szCs w:val="16"/>
        </w:rPr>
        <w:t xml:space="preserve">3. </w:t>
      </w:r>
      <w:r>
        <w:rPr>
          <w:rFonts w:ascii="Arial" w:hAnsi="Arial"/>
          <w:bCs/>
          <w:color w:val="000000"/>
          <w:sz w:val="16"/>
          <w:szCs w:val="16"/>
        </w:rPr>
        <w:t>E-Sfinge: 26EA24124E68A29DCD44C7C3B8CF94CD832C03BA</w:t>
      </w:r>
    </w:p>
    <w:sectPr w:rsidR="004F4E56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E56"/>
    <w:rsid w:val="004F0003"/>
    <w:rsid w:val="004F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7A62D"/>
  <w15:docId w15:val="{08E22678-343B-45CE-83FA-51FBAFF87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556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ERICO KRETZER JUNIOR</cp:lastModifiedBy>
  <cp:revision>2</cp:revision>
  <dcterms:created xsi:type="dcterms:W3CDTF">2023-11-28T17:08:00Z</dcterms:created>
  <dcterms:modified xsi:type="dcterms:W3CDTF">2023-11-28T17:08:00Z</dcterms:modified>
  <dc:language>pt-BR</dc:language>
</cp:coreProperties>
</file>